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0" w:beforeAutospacing="0" w:after="0" w:afterAutospacing="0"/>
        <w:ind w:left="0" w:right="0" w:firstLine="0"/>
        <w:jc w:val="left"/>
        <w:rPr>
          <w:rFonts w:hint="eastAsia" w:ascii="仿宋_GB2312" w:hAnsi="仿宋_GB2312" w:eastAsia="仿宋_GB2312" w:cs="仿宋_GB2312"/>
          <w:sz w:val="28"/>
          <w:szCs w:val="28"/>
          <w:lang w:eastAsia="zh-CN"/>
        </w:rPr>
      </w:pPr>
      <w:bookmarkStart w:id="0" w:name="_GoBack"/>
      <w:bookmarkEnd w:id="0"/>
      <w:r>
        <w:rPr>
          <w:rFonts w:hint="eastAsia" w:ascii="仿宋_GB2312" w:hAnsi="仿宋_GB2312" w:eastAsia="仿宋_GB2312" w:cs="仿宋_GB2312"/>
          <w:sz w:val="28"/>
          <w:szCs w:val="28"/>
          <w:lang w:eastAsia="zh-CN"/>
        </w:rPr>
        <w:t>附件：</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非道路移动机械环保号牌制作服务采购需求</w:t>
      </w:r>
    </w:p>
    <w:p>
      <w:pPr>
        <w:keepNext w:val="0"/>
        <w:keepLines w:val="0"/>
        <w:pageBreakBefore w:val="0"/>
        <w:widowControl w:val="0"/>
        <w:numPr>
          <w:ilvl w:val="0"/>
          <w:numId w:val="0"/>
        </w:numPr>
        <w:kinsoku/>
        <w:wordWrap/>
        <w:overflowPunct/>
        <w:topLinePunct w:val="0"/>
        <w:autoSpaceDE/>
        <w:autoSpaceDN/>
        <w:bidi w:val="0"/>
        <w:adjustRightInd/>
        <w:snapToGrid/>
        <w:spacing w:before="0" w:line="24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1.项目目标</w:t>
      </w: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0" w:firstLineChars="200"/>
        <w:jc w:val="both"/>
        <w:textAlignment w:val="auto"/>
        <w:outlineLvl w:val="9"/>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完成2026年度非道路移动机械环保号牌制作工作。</w:t>
      </w: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内容</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区生态环境局根据非道路移动机械受理审核情况，委托第三方每月制作非道路移动机械识别标志和信息采集卡，服务期限为</w:t>
      </w:r>
      <w:r>
        <w:rPr>
          <w:rFonts w:hint="eastAsia" w:ascii="仿宋_GB2312" w:hAnsi="仿宋_GB2312" w:eastAsia="仿宋_GB2312" w:cs="仿宋_GB2312"/>
          <w:sz w:val="28"/>
          <w:szCs w:val="28"/>
          <w:highlight w:val="none"/>
          <w:lang w:eastAsia="zh-CN"/>
        </w:rPr>
        <w:t>合同签订起至</w:t>
      </w:r>
      <w:r>
        <w:rPr>
          <w:rFonts w:hint="eastAsia" w:ascii="仿宋_GB2312" w:hAnsi="仿宋_GB2312" w:eastAsia="仿宋_GB2312" w:cs="仿宋_GB2312"/>
          <w:sz w:val="28"/>
          <w:szCs w:val="28"/>
          <w:highlight w:val="none"/>
          <w:lang w:val="en-US" w:eastAsia="zh-CN"/>
        </w:rPr>
        <w:t>2026年12月31日。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left="0" w:leftChars="0" w:right="0" w:rightChars="0" w:firstLine="562" w:firstLineChars="200"/>
        <w:jc w:val="both"/>
        <w:textAlignment w:val="auto"/>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3</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eastAsia="zh-CN"/>
        </w:rPr>
        <w:t>项目</w:t>
      </w:r>
      <w:r>
        <w:rPr>
          <w:rFonts w:hint="eastAsia" w:ascii="仿宋_GB2312" w:hAnsi="仿宋_GB2312" w:eastAsia="仿宋_GB2312" w:cs="仿宋_GB2312"/>
          <w:b/>
          <w:bCs/>
          <w:sz w:val="28"/>
          <w:szCs w:val="28"/>
        </w:rPr>
        <w:t>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eastAsia="zh-CN"/>
        </w:rPr>
        <w:t>内容要求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区生态环境局发送的制作需求</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kern w:val="2"/>
          <w:sz w:val="28"/>
          <w:szCs w:val="28"/>
          <w:lang w:val="en-US" w:eastAsia="zh-CN" w:bidi="ar-SA"/>
        </w:rPr>
        <w:t>按照市生态环境部门确定的样式制作非道路移动机械识别标志和信息采集卡，并寄送至区生态环境局。</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eastAsia="zh-CN"/>
        </w:rPr>
        <w:t>时效要求</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制作完成时间应在制作需求发出后的</w:t>
      </w:r>
      <w:r>
        <w:rPr>
          <w:rFonts w:hint="eastAsia" w:ascii="仿宋_GB2312" w:hAnsi="仿宋_GB2312" w:eastAsia="仿宋_GB2312" w:cs="仿宋_GB2312"/>
          <w:sz w:val="28"/>
          <w:szCs w:val="28"/>
          <w:highlight w:val="none"/>
          <w:lang w:val="en-US" w:eastAsia="zh-CN"/>
        </w:rPr>
        <w:t>30个自然日内制作完成并寄出，以寄出时间为准，遇上节假日顺延7个自然日。区生态环境局核发后发现漏做、错做的，需在15个自然日内进行补做并寄出，以寄出时间为准。</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（3）其它要求</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质量保证期限：正常情况下使用，质量保证期为1年。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交货方式及费用：用瓦楞纸箱外包装，上海市内送货费用由乙方承担。</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ascii="仿宋_GB2312" w:hAnsi="仿宋_GB2312" w:eastAsia="仿宋_GB2312" w:cs="仿宋_GB2312"/>
          <w:b/>
          <w:bCs/>
          <w:kern w:val="44"/>
          <w:sz w:val="28"/>
          <w:szCs w:val="28"/>
        </w:rPr>
      </w:pP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w:t>
      </w:r>
      <w:r>
        <w:rPr>
          <w:rFonts w:hint="eastAsia" w:ascii="仿宋_GB2312" w:hAnsi="仿宋_GB2312" w:eastAsia="仿宋_GB2312" w:cs="仿宋_GB2312"/>
          <w:b/>
          <w:bCs/>
          <w:kern w:val="44"/>
          <w:sz w:val="28"/>
          <w:szCs w:val="28"/>
        </w:rPr>
        <w:t>费用组成</w:t>
      </w:r>
    </w:p>
    <w:p>
      <w:pPr>
        <w:keepNext w:val="0"/>
        <w:keepLines w:val="0"/>
        <w:pageBreakBefore w:val="0"/>
        <w:widowControl w:val="0"/>
        <w:kinsoku/>
        <w:wordWrap/>
        <w:overflowPunct/>
        <w:topLinePunct w:val="0"/>
        <w:autoSpaceDE/>
        <w:autoSpaceDN/>
        <w:bidi w:val="0"/>
        <w:adjustRightInd/>
        <w:snapToGrid/>
        <w:spacing w:line="420" w:lineRule="exact"/>
        <w:ind w:left="0" w:firstLine="560" w:firstLineChars="200"/>
        <w:jc w:val="both"/>
        <w:textAlignment w:val="auto"/>
        <w:outlineLvl w:val="9"/>
        <w:rPr>
          <w:rFonts w:hint="eastAsia" w:ascii="仿宋_GB2312" w:hAnsi="仿宋_GB2312" w:eastAsia="仿宋_GB2312" w:cs="仿宋_GB2312"/>
          <w:sz w:val="28"/>
          <w:szCs w:val="28"/>
        </w:rPr>
      </w:pPr>
      <w:r>
        <w:rPr>
          <w:rFonts w:hint="default" w:ascii="仿宋_GB2312" w:hAnsi="仿宋_GB2312" w:eastAsia="仿宋_GB2312" w:cs="仿宋_GB2312"/>
          <w:sz w:val="28"/>
          <w:szCs w:val="28"/>
          <w:lang w:val="en-US" w:eastAsia="zh-CN"/>
        </w:rPr>
        <w:t>2026年全年</w:t>
      </w:r>
      <w:r>
        <w:rPr>
          <w:rFonts w:hint="eastAsia" w:ascii="仿宋_GB2312" w:hAnsi="仿宋_GB2312" w:eastAsia="仿宋_GB2312" w:cs="仿宋_GB2312"/>
          <w:sz w:val="28"/>
          <w:szCs w:val="28"/>
          <w:lang w:eastAsia="zh-CN"/>
        </w:rPr>
        <w:t>制作数量</w:t>
      </w:r>
      <w:r>
        <w:rPr>
          <w:rFonts w:hint="eastAsia" w:ascii="仿宋_GB2312" w:hAnsi="仿宋_GB2312" w:eastAsia="仿宋_GB2312" w:cs="仿宋_GB2312"/>
          <w:sz w:val="28"/>
          <w:szCs w:val="28"/>
        </w:rPr>
        <w:t>预计</w:t>
      </w:r>
      <w:r>
        <w:rPr>
          <w:rFonts w:hint="eastAsia" w:ascii="仿宋_GB2312" w:hAnsi="仿宋_GB2312" w:eastAsia="仿宋_GB2312" w:cs="仿宋_GB2312"/>
          <w:sz w:val="28"/>
          <w:szCs w:val="28"/>
          <w:lang w:eastAsia="zh-CN"/>
        </w:rPr>
        <w:t>总数为</w:t>
      </w:r>
      <w:r>
        <w:rPr>
          <w:rFonts w:hint="eastAsia" w:ascii="仿宋_GB2312" w:hAnsi="仿宋_GB2312" w:eastAsia="仿宋_GB2312" w:cs="仿宋_GB2312"/>
          <w:sz w:val="28"/>
          <w:szCs w:val="28"/>
          <w:lang w:val="en-US" w:eastAsia="zh-CN"/>
        </w:rPr>
        <w:t>4200套（即每月制作</w:t>
      </w:r>
      <w:r>
        <w:rPr>
          <w:rFonts w:hint="eastAsia" w:ascii="仿宋_GB2312" w:hAnsi="仿宋_GB2312" w:eastAsia="仿宋_GB2312" w:cs="仿宋_GB2312"/>
          <w:sz w:val="28"/>
          <w:szCs w:val="28"/>
        </w:rPr>
        <w:t>350套</w:t>
      </w:r>
      <w:r>
        <w:rPr>
          <w:rFonts w:hint="eastAsia" w:ascii="仿宋_GB2312" w:hAnsi="仿宋_GB2312" w:eastAsia="仿宋_GB2312" w:cs="仿宋_GB2312"/>
          <w:sz w:val="28"/>
          <w:szCs w:val="28"/>
          <w:lang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0"/>
        <w:gridCol w:w="1841"/>
        <w:gridCol w:w="1181"/>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0"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项目</w:t>
            </w:r>
          </w:p>
        </w:tc>
        <w:tc>
          <w:tcPr>
            <w:tcW w:w="1841"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数量</w:t>
            </w:r>
          </w:p>
        </w:tc>
        <w:tc>
          <w:tcPr>
            <w:tcW w:w="1181"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单价</w:t>
            </w:r>
          </w:p>
        </w:tc>
        <w:tc>
          <w:tcPr>
            <w:tcW w:w="1181" w:type="dxa"/>
            <w:noWrap w:val="0"/>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20"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非道路移动机械环保号牌制作项目</w:t>
            </w:r>
          </w:p>
        </w:tc>
        <w:tc>
          <w:tcPr>
            <w:tcW w:w="184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4200套（每月350套）</w:t>
            </w: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仿宋_GB2312" w:hAnsi="仿宋_GB2312" w:eastAsia="仿宋_GB2312" w:cs="仿宋_GB2312"/>
                <w:sz w:val="24"/>
                <w:szCs w:val="24"/>
              </w:rPr>
            </w:pPr>
          </w:p>
        </w:tc>
        <w:tc>
          <w:tcPr>
            <w:tcW w:w="1181"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outlineLvl w:val="9"/>
              <w:rPr>
                <w:rFonts w:ascii="仿宋_GB2312" w:hAnsi="仿宋_GB2312" w:eastAsia="仿宋_GB2312" w:cs="仿宋_GB2312"/>
                <w:sz w:val="24"/>
                <w:szCs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line="420" w:lineRule="exact"/>
        <w:ind w:right="0" w:rightChars="0" w:firstLine="562" w:firstLineChars="200"/>
        <w:jc w:val="both"/>
        <w:textAlignment w:val="auto"/>
        <w:outlineLvl w:val="9"/>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5.支付方式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20" w:lineRule="exact"/>
        <w:ind w:left="0" w:firstLine="560" w:firstLineChars="200"/>
        <w:jc w:val="both"/>
        <w:textAlignment w:val="auto"/>
        <w:outlineLvl w:val="9"/>
        <w:rPr>
          <w:rFonts w:hint="default" w:ascii="SimHei" w:hAnsi="SimHei" w:eastAsia="SimHei" w:cs="SimHei"/>
          <w:spacing w:val="25"/>
          <w:sz w:val="31"/>
          <w:szCs w:val="31"/>
          <w:lang w:val="en-US" w:eastAsia="zh-CN"/>
        </w:rPr>
      </w:pPr>
      <w:r>
        <w:rPr>
          <w:rFonts w:hint="default" w:ascii="仿宋_GB2312" w:hAnsi="仿宋_GB2312" w:eastAsia="仿宋_GB2312" w:cs="仿宋_GB2312"/>
          <w:sz w:val="28"/>
          <w:szCs w:val="28"/>
          <w:lang w:val="en-US" w:eastAsia="zh-CN"/>
        </w:rPr>
        <w:t>本项目支付情况为</w:t>
      </w:r>
      <w:r>
        <w:rPr>
          <w:rFonts w:hint="eastAsia" w:ascii="仿宋_GB2312" w:hAnsi="仿宋_GB2312" w:eastAsia="仿宋_GB2312" w:cs="仿宋_GB2312"/>
          <w:sz w:val="28"/>
          <w:szCs w:val="28"/>
          <w:lang w:val="en-US" w:eastAsia="zh-CN"/>
        </w:rPr>
        <w:t>2026年1-3季度每季度按实际</w:t>
      </w:r>
      <w:r>
        <w:rPr>
          <w:rFonts w:hint="default" w:ascii="仿宋_GB2312" w:hAnsi="仿宋_GB2312" w:eastAsia="仿宋_GB2312" w:cs="仿宋_GB2312"/>
          <w:sz w:val="28"/>
          <w:szCs w:val="28"/>
          <w:lang w:val="en-US" w:eastAsia="zh-CN"/>
        </w:rPr>
        <w:t>制作情况</w:t>
      </w:r>
      <w:r>
        <w:rPr>
          <w:rFonts w:hint="eastAsia" w:ascii="仿宋_GB2312" w:hAnsi="仿宋_GB2312" w:eastAsia="仿宋_GB2312" w:cs="仿宋_GB2312"/>
          <w:sz w:val="28"/>
          <w:szCs w:val="28"/>
          <w:lang w:val="en-US" w:eastAsia="zh-CN"/>
        </w:rPr>
        <w:t>结算，11月支付10月制作费用，11月-12月制作费用将于</w:t>
      </w:r>
      <w:r>
        <w:rPr>
          <w:rFonts w:hint="default" w:ascii="仿宋_GB2312" w:hAnsi="仿宋_GB2312" w:eastAsia="仿宋_GB2312" w:cs="仿宋_GB2312"/>
          <w:sz w:val="28"/>
          <w:szCs w:val="28"/>
          <w:lang w:val="en-US" w:eastAsia="zh-CN"/>
        </w:rPr>
        <w:t>202</w:t>
      </w:r>
      <w:r>
        <w:rPr>
          <w:rFonts w:hint="eastAsia" w:ascii="仿宋_GB2312" w:hAnsi="仿宋_GB2312" w:eastAsia="仿宋_GB2312" w:cs="仿宋_GB2312"/>
          <w:sz w:val="28"/>
          <w:szCs w:val="28"/>
          <w:lang w:val="en-US" w:eastAsia="zh-CN"/>
        </w:rPr>
        <w:t>7</w:t>
      </w:r>
      <w:r>
        <w:rPr>
          <w:rFonts w:hint="default" w:ascii="仿宋_GB2312" w:hAnsi="仿宋_GB2312" w:eastAsia="仿宋_GB2312" w:cs="仿宋_GB2312"/>
          <w:sz w:val="28"/>
          <w:szCs w:val="28"/>
          <w:lang w:val="en-US" w:eastAsia="zh-CN"/>
        </w:rPr>
        <w:t>年度支付。</w:t>
      </w:r>
    </w:p>
    <w:sectPr>
      <w:footerReference r:id="rId3" w:type="default"/>
      <w:pgSz w:w="11906" w:h="16838"/>
      <w:pgMar w:top="1270" w:right="1633" w:bottom="1270" w:left="163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FangSong">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imHei">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35"/>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32"/>
        <w:sz w:val="28"/>
        <w:szCs w:val="28"/>
      </w:rPr>
      <w:t xml:space="preserve"> </w:t>
    </w:r>
    <w:r>
      <w:rPr>
        <w:rFonts w:ascii="宋体" w:hAnsi="宋体" w:eastAsia="宋体" w:cs="宋体"/>
        <w:spacing w:val="-10"/>
        <w:sz w:val="28"/>
        <w:szCs w:val="28"/>
      </w:rPr>
      <w:t>16</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3"/>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81A12"/>
    <w:rsid w:val="11757143"/>
    <w:rsid w:val="11FBC9A9"/>
    <w:rsid w:val="2F7F574E"/>
    <w:rsid w:val="3FFFA1EB"/>
    <w:rsid w:val="4782221D"/>
    <w:rsid w:val="47AF1ABD"/>
    <w:rsid w:val="4F7E2B87"/>
    <w:rsid w:val="5B6D36F0"/>
    <w:rsid w:val="5FFF93B5"/>
    <w:rsid w:val="6B5F2BDE"/>
    <w:rsid w:val="6D77FBBF"/>
    <w:rsid w:val="6FC93267"/>
    <w:rsid w:val="70BB86F9"/>
    <w:rsid w:val="73FDC4CC"/>
    <w:rsid w:val="777DF382"/>
    <w:rsid w:val="7B77C5C7"/>
    <w:rsid w:val="7B7F860E"/>
    <w:rsid w:val="7CFE7066"/>
    <w:rsid w:val="7FD56E88"/>
    <w:rsid w:val="7FF625C2"/>
    <w:rsid w:val="7FFF803E"/>
    <w:rsid w:val="7FFFE66A"/>
    <w:rsid w:val="9FDE4AB8"/>
    <w:rsid w:val="BCF91FC2"/>
    <w:rsid w:val="BDBA0FBA"/>
    <w:rsid w:val="BDD62AC9"/>
    <w:rsid w:val="BF6E9078"/>
    <w:rsid w:val="CDAD1257"/>
    <w:rsid w:val="D7CFC002"/>
    <w:rsid w:val="DBBF9BF7"/>
    <w:rsid w:val="DF9EA8E2"/>
    <w:rsid w:val="EFF7B105"/>
    <w:rsid w:val="F6FF70FA"/>
    <w:rsid w:val="FD7D07A5"/>
    <w:rsid w:val="FF7DAB23"/>
    <w:rsid w:val="FFD93EE8"/>
    <w:rsid w:val="FFDC4C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120" w:line="360" w:lineRule="auto"/>
      <w:outlineLvl w:val="0"/>
    </w:pPr>
    <w:rPr>
      <w:rFonts w:eastAsia="宋体"/>
      <w:b/>
      <w:bCs/>
      <w:kern w:val="44"/>
      <w:sz w:val="30"/>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Cs w:val="32"/>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5">
    <w:name w:val="Body Text"/>
    <w:basedOn w:val="1"/>
    <w:semiHidden/>
    <w:qFormat/>
    <w:uiPriority w:val="0"/>
    <w:rPr>
      <w:rFonts w:ascii="FangSong" w:hAnsi="FangSong" w:eastAsia="FangSong" w:cs="FangSong"/>
      <w:sz w:val="31"/>
      <w:szCs w:val="31"/>
      <w:lang w:val="en-US" w:eastAsia="en-US" w:bidi="ar-SA"/>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before="120"/>
      <w:jc w:val="left"/>
    </w:pPr>
    <w:rPr>
      <w:rFonts w:eastAsia="宋体" w:cs="Times New Roman"/>
      <w:b/>
      <w:sz w:val="24"/>
      <w:szCs w:val="24"/>
    </w:rPr>
  </w:style>
  <w:style w:type="paragraph" w:styleId="9">
    <w:name w:val="Body Text 2"/>
    <w:basedOn w:val="1"/>
    <w:qFormat/>
    <w:uiPriority w:val="0"/>
    <w:rPr>
      <w:rFonts w:ascii="宋体" w:hAnsi="宋体"/>
      <w:sz w:val="24"/>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line="330" w:lineRule="atLeast"/>
      <w:ind w:firstLine="360"/>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firstLine="420" w:firstLineChars="200"/>
    </w:pPr>
  </w:style>
  <w:style w:type="character" w:customStyle="1" w:styleId="16">
    <w:name w:val="页眉 Char"/>
    <w:basedOn w:val="14"/>
    <w:link w:val="7"/>
    <w:qFormat/>
    <w:uiPriority w:val="99"/>
    <w:rPr>
      <w:kern w:val="2"/>
      <w:sz w:val="18"/>
      <w:szCs w:val="18"/>
    </w:rPr>
  </w:style>
  <w:style w:type="character" w:customStyle="1" w:styleId="17">
    <w:name w:val="页脚 Char"/>
    <w:basedOn w:val="14"/>
    <w:link w:val="6"/>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1780</Words>
  <Characters>1859</Characters>
  <Paragraphs>78</Paragraphs>
  <TotalTime>0</TotalTime>
  <ScaleCrop>false</ScaleCrop>
  <LinksUpToDate>false</LinksUpToDate>
  <CharactersWithSpaces>1892</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2021-03-31T08:03:00Z</dcterms:created>
  <dc:creator>肖升木</dc:creator>
  <cp:lastModifiedBy>user</cp:lastModifiedBy>
  <dcterms:modified xsi:type="dcterms:W3CDTF">2026-01-27T10:50:06Z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B63ED8E03D9FE17CDE277869791C4823</vt:lpwstr>
  </property>
  <property fmtid="{D5CDD505-2E9C-101B-9397-08002B2CF9AE}" pid="4" name="KSOTemplateDocerSaveRecord">
    <vt:lpwstr>eyJoZGlkIjoiZDliNTY1ODY0NTQ1YjliMWE1MTVhZTdlMTIzZGE5NzMiLCJ1c2VySWQiOiIzMzQ4NjEzODkifQ==</vt:lpwstr>
  </property>
</Properties>
</file>